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cs="Arial"/>
          <w:noProof/>
          <w:rtl/>
        </w:rPr>
      </w:pPr>
      <w:r>
        <w:rPr>
          <w:rFonts w:cs="Arial" w:hint="cs"/>
          <w:noProof/>
          <w:rtl/>
        </w:rPr>
        <w:t xml:space="preserve">לכבוד </w:t>
      </w:r>
      <w:r>
        <w:rPr>
          <w:rFonts w:cs="Arial"/>
          <w:noProof/>
          <w:rtl/>
        </w:rPr>
        <w:tab/>
      </w:r>
      <w:r>
        <w:rPr>
          <w:rFonts w:cs="Arial"/>
          <w:noProof/>
          <w:rtl/>
        </w:rPr>
        <w:tab/>
      </w:r>
      <w:r>
        <w:rPr>
          <w:rFonts w:cs="Arial"/>
          <w:noProof/>
          <w:rtl/>
        </w:rPr>
        <w:tab/>
      </w:r>
      <w:r>
        <w:rPr>
          <w:rFonts w:cs="Arial"/>
          <w:noProof/>
          <w:rtl/>
        </w:rPr>
        <w:tab/>
      </w:r>
      <w:r>
        <w:rPr>
          <w:rFonts w:cs="Arial"/>
          <w:noProof/>
          <w:rtl/>
        </w:rPr>
        <w:tab/>
      </w:r>
      <w:r>
        <w:rPr>
          <w:rFonts w:cs="Arial"/>
          <w:noProof/>
          <w:rtl/>
        </w:rPr>
        <w:tab/>
      </w:r>
      <w:r>
        <w:rPr>
          <w:rFonts w:cs="Arial"/>
          <w:noProof/>
          <w:rtl/>
        </w:rPr>
        <w:tab/>
      </w:r>
      <w:r>
        <w:rPr>
          <w:rFonts w:cs="Arial"/>
          <w:noProof/>
          <w:rtl/>
        </w:rPr>
        <w:tab/>
      </w:r>
      <w:r>
        <w:rPr>
          <w:rFonts w:cs="Arial" w:hint="cs"/>
          <w:noProof/>
          <w:rtl/>
        </w:rPr>
        <w:t>05/11/2020</w:t>
      </w:r>
    </w:p>
    <w:p>
      <w:pPr>
        <w:rPr>
          <w:rFonts w:cs="Arial"/>
          <w:noProof/>
          <w:rtl/>
        </w:rPr>
      </w:pPr>
      <w:r>
        <w:rPr>
          <w:rFonts w:cs="Arial" w:hint="cs"/>
          <w:noProof/>
          <w:rtl/>
        </w:rPr>
        <w:t>ההתאחדות לכדורגל בישראל</w:t>
      </w:r>
    </w:p>
    <w:p>
      <w:pPr>
        <w:rPr>
          <w:rFonts w:cs="Arial"/>
          <w:noProof/>
          <w:rtl/>
        </w:rPr>
      </w:pPr>
    </w:p>
    <w:p>
      <w:pPr>
        <w:rPr>
          <w:rFonts w:cs="Arial"/>
          <w:noProof/>
          <w:rtl/>
        </w:rPr>
      </w:pPr>
      <w:r>
        <w:rPr>
          <w:rFonts w:cs="Arial" w:hint="cs"/>
          <w:noProof/>
          <w:rtl/>
        </w:rPr>
        <w:t>א.ג.נ.,</w:t>
      </w:r>
    </w:p>
    <w:p>
      <w:pPr>
        <w:rPr>
          <w:rFonts w:cs="Arial"/>
          <w:noProof/>
          <w:u w:val="single"/>
          <w:rtl/>
        </w:rPr>
      </w:pPr>
      <w:r>
        <w:rPr>
          <w:rFonts w:cs="Arial"/>
          <w:noProof/>
          <w:rtl/>
        </w:rPr>
        <w:tab/>
      </w:r>
      <w:r>
        <w:rPr>
          <w:rFonts w:cs="Arial"/>
          <w:noProof/>
          <w:rtl/>
        </w:rPr>
        <w:tab/>
      </w:r>
      <w:r>
        <w:rPr>
          <w:rFonts w:cs="Arial"/>
          <w:noProof/>
          <w:rtl/>
        </w:rPr>
        <w:tab/>
      </w:r>
      <w:r>
        <w:rPr>
          <w:rFonts w:cs="Arial" w:hint="cs"/>
          <w:noProof/>
          <w:u w:val="single"/>
          <w:rtl/>
        </w:rPr>
        <w:t xml:space="preserve">דו"ח תיאור פעילות מצומצם יוני 2019 </w:t>
      </w:r>
      <w:r>
        <w:rPr>
          <w:rFonts w:cs="Arial"/>
          <w:noProof/>
          <w:u w:val="single"/>
          <w:rtl/>
        </w:rPr>
        <w:t>–</w:t>
      </w:r>
      <w:r>
        <w:rPr>
          <w:rFonts w:cs="Arial" w:hint="cs"/>
          <w:noProof/>
          <w:u w:val="single"/>
          <w:rtl/>
        </w:rPr>
        <w:t xml:space="preserve"> מאי 2020</w:t>
      </w:r>
    </w:p>
    <w:p>
      <w:pPr>
        <w:ind w:left="1440" w:firstLine="720"/>
        <w:rPr>
          <w:rFonts w:cs="Arial"/>
          <w:noProof/>
          <w:rtl/>
        </w:rPr>
      </w:pPr>
      <w:r>
        <w:rPr>
          <w:rFonts w:cs="Arial" w:hint="cs"/>
          <w:noProof/>
          <w:u w:val="single"/>
          <w:rtl/>
        </w:rPr>
        <w:t>מועדון הכדורגל הפועל עימאד אכסאל (להלן: "המועדון")</w:t>
      </w:r>
    </w:p>
    <w:p>
      <w:pPr>
        <w:rPr>
          <w:rFonts w:cs="Arial"/>
          <w:noProof/>
          <w:rtl/>
        </w:rPr>
      </w:pPr>
    </w:p>
    <w:p>
      <w:pPr>
        <w:pStyle w:val="a3"/>
        <w:numPr>
          <w:ilvl w:val="0"/>
          <w:numId w:val="1"/>
        </w:numPr>
        <w:rPr>
          <w:rFonts w:cs="Arial" w:hint="cs"/>
          <w:noProof/>
        </w:rPr>
      </w:pPr>
      <w:r>
        <w:rPr>
          <w:rFonts w:cs="Arial" w:hint="cs"/>
          <w:b/>
          <w:bCs/>
          <w:noProof/>
          <w:rtl/>
        </w:rPr>
        <w:t xml:space="preserve">אופן ההתאגדות: </w:t>
      </w:r>
      <w:r>
        <w:rPr>
          <w:rFonts w:cs="Arial" w:hint="cs"/>
          <w:noProof/>
          <w:rtl/>
        </w:rPr>
        <w:t>המועדון מנוהל ומופעל באמצעות עמותת בני כפר אכסאל לתרבות וספורט ע"ר 580546323 שהנה תאגיד עצמאי שלא למטרות רווח (להלן: "העמותה"). העמותה נוסדה ביום 21 בחודש אוגוסט שנת 2011.</w:t>
      </w:r>
    </w:p>
    <w:p>
      <w:pPr>
        <w:pStyle w:val="a3"/>
        <w:numPr>
          <w:ilvl w:val="0"/>
          <w:numId w:val="1"/>
        </w:numPr>
        <w:rPr>
          <w:rFonts w:cs="Arial" w:hint="cs"/>
          <w:noProof/>
        </w:rPr>
      </w:pPr>
      <w:r>
        <w:rPr>
          <w:rFonts w:cs="Arial" w:hint="cs"/>
          <w:b/>
          <w:bCs/>
          <w:noProof/>
          <w:rtl/>
        </w:rPr>
        <w:t>היקף התקציב:</w:t>
      </w:r>
      <w:r>
        <w:rPr>
          <w:rFonts w:cs="Arial" w:hint="cs"/>
          <w:noProof/>
          <w:rtl/>
        </w:rPr>
        <w:t xml:space="preserve"> מחזור הפעילות</w:t>
      </w:r>
    </w:p>
    <w:p>
      <w:pPr>
        <w:pStyle w:val="a3"/>
        <w:numPr>
          <w:ilvl w:val="0"/>
          <w:numId w:val="1"/>
        </w:numPr>
        <w:rPr>
          <w:rFonts w:cs="Arial" w:hint="cs"/>
          <w:noProof/>
        </w:rPr>
      </w:pPr>
      <w:r>
        <w:rPr>
          <w:rFonts w:cs="Arial" w:hint="cs"/>
          <w:b/>
          <w:bCs/>
          <w:noProof/>
          <w:rtl/>
        </w:rPr>
        <w:t>מדיניות רכש:</w:t>
      </w:r>
      <w:r>
        <w:rPr>
          <w:rFonts w:cs="Arial" w:hint="cs"/>
          <w:noProof/>
          <w:rtl/>
        </w:rPr>
        <w:t xml:space="preserve"> מקבלים שלוש הצעות מחיר, וההצעה הזולה ביותר והכדאית מתקבלת.</w:t>
      </w:r>
    </w:p>
    <w:p>
      <w:pPr>
        <w:pStyle w:val="a3"/>
        <w:numPr>
          <w:ilvl w:val="0"/>
          <w:numId w:val="1"/>
        </w:numPr>
        <w:rPr>
          <w:rFonts w:cs="Arial" w:hint="cs"/>
          <w:noProof/>
        </w:rPr>
      </w:pPr>
      <w:r>
        <w:rPr>
          <w:rFonts w:cs="Arial" w:hint="cs"/>
          <w:b/>
          <w:bCs/>
          <w:noProof/>
          <w:rtl/>
        </w:rPr>
        <w:t>מדיניות נוער:</w:t>
      </w:r>
      <w:r>
        <w:rPr>
          <w:rFonts w:cs="Arial" w:hint="cs"/>
          <w:noProof/>
          <w:rtl/>
        </w:rPr>
        <w:t xml:space="preserve"> מנוהל ע"י</w:t>
      </w:r>
    </w:p>
    <w:p>
      <w:pPr>
        <w:pStyle w:val="a3"/>
        <w:numPr>
          <w:ilvl w:val="0"/>
          <w:numId w:val="1"/>
        </w:numPr>
        <w:rPr>
          <w:rFonts w:cs="Arial" w:hint="cs"/>
          <w:noProof/>
        </w:rPr>
      </w:pPr>
      <w:r>
        <w:rPr>
          <w:rFonts w:cs="Arial" w:hint="cs"/>
          <w:b/>
          <w:bCs/>
          <w:noProof/>
          <w:rtl/>
        </w:rPr>
        <w:t>מכירת שחקנים:</w:t>
      </w:r>
      <w:r>
        <w:rPr>
          <w:rFonts w:cs="Arial" w:hint="cs"/>
          <w:noProof/>
          <w:rtl/>
        </w:rPr>
        <w:t xml:space="preserve"> אין</w:t>
      </w:r>
    </w:p>
    <w:p>
      <w:pPr>
        <w:pStyle w:val="a3"/>
        <w:numPr>
          <w:ilvl w:val="0"/>
          <w:numId w:val="1"/>
        </w:numPr>
        <w:rPr>
          <w:rFonts w:cs="Arial" w:hint="cs"/>
          <w:noProof/>
        </w:rPr>
      </w:pPr>
      <w:r>
        <w:rPr>
          <w:rFonts w:cs="Arial" w:hint="cs"/>
          <w:b/>
          <w:bCs/>
          <w:noProof/>
          <w:rtl/>
        </w:rPr>
        <w:t>סוכנים/מייצגים:</w:t>
      </w:r>
      <w:r>
        <w:rPr>
          <w:rFonts w:cs="Arial" w:hint="cs"/>
          <w:noProof/>
          <w:rtl/>
        </w:rPr>
        <w:t xml:space="preserve"> אין</w:t>
      </w:r>
    </w:p>
    <w:p>
      <w:pPr>
        <w:pStyle w:val="a3"/>
        <w:numPr>
          <w:ilvl w:val="0"/>
          <w:numId w:val="1"/>
        </w:numPr>
        <w:rPr>
          <w:rFonts w:cs="Arial" w:hint="cs"/>
          <w:noProof/>
        </w:rPr>
      </w:pPr>
      <w:r>
        <w:rPr>
          <w:rFonts w:cs="Arial" w:hint="cs"/>
          <w:b/>
          <w:bCs/>
          <w:noProof/>
          <w:rtl/>
        </w:rPr>
        <w:t>השקעת בעלים:</w:t>
      </w:r>
      <w:r>
        <w:rPr>
          <w:rFonts w:cs="Arial" w:hint="cs"/>
          <w:noProof/>
          <w:rtl/>
        </w:rPr>
        <w:t xml:space="preserve"> אין</w:t>
      </w:r>
    </w:p>
    <w:p>
      <w:pPr>
        <w:pStyle w:val="a3"/>
        <w:numPr>
          <w:ilvl w:val="0"/>
          <w:numId w:val="1"/>
        </w:numPr>
        <w:rPr>
          <w:rFonts w:cs="Arial"/>
          <w:noProof/>
        </w:rPr>
      </w:pPr>
      <w:r>
        <w:rPr>
          <w:rFonts w:cs="Arial" w:hint="cs"/>
          <w:b/>
          <w:bCs/>
          <w:noProof/>
          <w:rtl/>
        </w:rPr>
        <w:t>אירועים מהותיים שאירעו במהלך השנה:</w:t>
      </w:r>
      <w:r>
        <w:rPr>
          <w:rFonts w:cs="Arial" w:hint="cs"/>
          <w:noProof/>
          <w:rtl/>
        </w:rPr>
        <w:t xml:space="preserve"> עליה מליגה א' לליגה לאומית והמקצוענית.</w:t>
      </w:r>
    </w:p>
    <w:p>
      <w:pPr>
        <w:pStyle w:val="a3"/>
        <w:numPr>
          <w:ilvl w:val="0"/>
          <w:numId w:val="1"/>
        </w:numPr>
        <w:rPr>
          <w:rFonts w:cs="Arial"/>
          <w:noProof/>
        </w:rPr>
      </w:pPr>
      <w:r>
        <w:rPr>
          <w:rFonts w:cs="Arial" w:hint="cs"/>
          <w:b/>
          <w:bCs/>
          <w:noProof/>
          <w:rtl/>
        </w:rPr>
        <w:t>החלטות שהשפיעו על התאגיד:</w:t>
      </w:r>
      <w:r>
        <w:rPr>
          <w:rFonts w:cs="Arial" w:hint="cs"/>
          <w:noProof/>
          <w:rtl/>
        </w:rPr>
        <w:t xml:space="preserve"> אין </w:t>
      </w:r>
    </w:p>
    <w:p>
      <w:pPr>
        <w:pStyle w:val="a3"/>
        <w:rPr>
          <w:rFonts w:cs="Arial"/>
          <w:noProof/>
        </w:rPr>
      </w:pPr>
    </w:p>
    <w:p>
      <w:pPr>
        <w:pStyle w:val="a3"/>
        <w:rPr>
          <w:rFonts w:cs="Arial"/>
          <w:noProof/>
          <w:rtl/>
        </w:rPr>
      </w:pPr>
    </w:p>
    <w:p>
      <w:pPr>
        <w:rPr>
          <w:rFonts w:cs="Arial"/>
          <w:noProof/>
          <w:rtl/>
        </w:rPr>
      </w:pPr>
    </w:p>
    <w:p>
      <w:pPr>
        <w:rPr>
          <w:rFonts w:cs="Arial"/>
          <w:noProof/>
          <w:rtl/>
        </w:rPr>
      </w:pPr>
    </w:p>
    <w:p>
      <w:pPr>
        <w:ind w:left="3600"/>
        <w:rPr>
          <w:rFonts w:cs="Arial"/>
          <w:noProof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3269B"/>
    <w:multiLevelType w:val="hybridMultilevel"/>
    <w:tmpl w:val="1F72B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A4B49-C20B-45D6-9ECC-319625C6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Henawe</dc:creator>
  <cp:keywords/>
  <dc:description/>
  <cp:lastModifiedBy>Amal Henawe</cp:lastModifiedBy>
  <cp:revision>3</cp:revision>
  <dcterms:created xsi:type="dcterms:W3CDTF">2020-11-05T10:34:00Z</dcterms:created>
  <dcterms:modified xsi:type="dcterms:W3CDTF">2020-11-05T11:01:00Z</dcterms:modified>
</cp:coreProperties>
</file>